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F0" w:rsidRDefault="002B5DF0" w:rsidP="00D64981">
      <w:pPr>
        <w:jc w:val="center"/>
      </w:pPr>
      <w:bookmarkStart w:id="0" w:name="_GoBack"/>
      <w:bookmarkEnd w:id="0"/>
      <w:r>
        <w:t>UMMC Institutional Biosafety Committee</w:t>
      </w:r>
    </w:p>
    <w:p w:rsidR="002B5DF0" w:rsidRDefault="002B5DF0" w:rsidP="00D64981">
      <w:pPr>
        <w:jc w:val="center"/>
      </w:pPr>
      <w:r>
        <w:t>Laboratory Decommissioning</w:t>
      </w:r>
    </w:p>
    <w:p w:rsidR="002B5DF0" w:rsidRDefault="002B5DF0" w:rsidP="003E1718">
      <w:r>
        <w:t>The Principal Investigator is responsible for the disposition of all Biohazardous materials in her/his possession at the time of separation (Resignation, termination, or retirement) from UMMC.</w:t>
      </w:r>
    </w:p>
    <w:p w:rsidR="00714392" w:rsidRDefault="002B5DF0" w:rsidP="003E1718">
      <w:r>
        <w:t>Please fill out the following Checklist for ALL BIOHAZARD MATERIALS</w:t>
      </w:r>
    </w:p>
    <w:p w:rsidR="002B5DF0" w:rsidRDefault="002B5DF0" w:rsidP="003E1718"/>
    <w:p w:rsidR="002B5DF0" w:rsidRDefault="00714392" w:rsidP="003E1718">
      <w:r>
        <w:t>INVESTIGATOR:</w:t>
      </w:r>
      <w:r w:rsidR="002247B4">
        <w:tab/>
      </w:r>
      <w:r w:rsidR="002247B4">
        <w:tab/>
      </w:r>
      <w:r w:rsidR="002247B4">
        <w:tab/>
      </w:r>
      <w:r w:rsidR="002247B4">
        <w:tab/>
      </w:r>
      <w:r w:rsidR="002247B4">
        <w:tab/>
      </w:r>
      <w:r w:rsidR="002247B4">
        <w:tab/>
      </w:r>
      <w:r w:rsidR="002247B4">
        <w:tab/>
        <w:t>ROOM NUMBER(S):</w:t>
      </w:r>
      <w:r w:rsidR="002247B4">
        <w:tab/>
      </w:r>
      <w:r w:rsidR="002247B4">
        <w:tab/>
      </w:r>
      <w: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696"/>
        <w:gridCol w:w="5688"/>
      </w:tblGrid>
      <w:tr w:rsidR="002B5DF0">
        <w:tc>
          <w:tcPr>
            <w:tcW w:w="3192" w:type="dxa"/>
          </w:tcPr>
          <w:p w:rsidR="002B5DF0" w:rsidRDefault="002B5DF0" w:rsidP="003E1718">
            <w:r>
              <w:t>BSL-1/Exempt</w:t>
            </w:r>
          </w:p>
        </w:tc>
        <w:tc>
          <w:tcPr>
            <w:tcW w:w="696" w:type="dxa"/>
          </w:tcPr>
          <w:p w:rsidR="002B5DF0" w:rsidRDefault="002B5DF0" w:rsidP="003E1718"/>
        </w:tc>
        <w:tc>
          <w:tcPr>
            <w:tcW w:w="5688" w:type="dxa"/>
          </w:tcPr>
          <w:p w:rsidR="002B5DF0" w:rsidRDefault="002B5DF0" w:rsidP="003E1718"/>
        </w:tc>
      </w:tr>
      <w:tr w:rsidR="003E1718">
        <w:tc>
          <w:tcPr>
            <w:tcW w:w="3192" w:type="dxa"/>
            <w:vMerge w:val="restart"/>
          </w:tcPr>
          <w:p w:rsidR="003E1718" w:rsidRDefault="003E1718" w:rsidP="003E1718">
            <w:r>
              <w:t>All BSL-1 agents must be either transferred to another investigator or institution, or destroyed. No BSL-1 material shall otherwise remain at UMMC unless by express permission of the PI’s Department Chair.</w:t>
            </w:r>
          </w:p>
          <w:p w:rsidR="003E1718" w:rsidRDefault="003E1718" w:rsidP="003E1718"/>
          <w:p w:rsidR="003E1718" w:rsidRDefault="003E1718" w:rsidP="003E1718">
            <w:r>
              <w:t>*e.g. rodent tissues, E. coli strains</w:t>
            </w:r>
          </w:p>
        </w:tc>
        <w:tc>
          <w:tcPr>
            <w:tcW w:w="696" w:type="dxa"/>
          </w:tcPr>
          <w:p w:rsidR="003E1718" w:rsidRDefault="003E1718" w:rsidP="003E1718"/>
        </w:tc>
        <w:tc>
          <w:tcPr>
            <w:tcW w:w="5688" w:type="dxa"/>
          </w:tcPr>
          <w:p w:rsidR="003E1718" w:rsidRDefault="003E1718" w:rsidP="003E1718">
            <w:r>
              <w:t xml:space="preserve">Transferred to another investigator at UMMC </w:t>
            </w:r>
          </w:p>
          <w:p w:rsidR="003E1718" w:rsidRDefault="003E1718" w:rsidP="003E1718">
            <w:r>
              <w:t>Investigator Name</w:t>
            </w:r>
          </w:p>
          <w:p w:rsidR="003E1718" w:rsidRDefault="003E1718" w:rsidP="003E1718">
            <w:r>
              <w:t>Items (Please list*)</w:t>
            </w:r>
          </w:p>
          <w:p w:rsidR="003E1718" w:rsidRDefault="003E1718" w:rsidP="003E1718"/>
          <w:p w:rsidR="003E1718" w:rsidRDefault="003E1718" w:rsidP="003E1718"/>
        </w:tc>
      </w:tr>
      <w:tr w:rsidR="003E1718">
        <w:tc>
          <w:tcPr>
            <w:tcW w:w="3192" w:type="dxa"/>
            <w:vMerge/>
          </w:tcPr>
          <w:p w:rsidR="003E1718" w:rsidRDefault="003E1718" w:rsidP="003E1718"/>
        </w:tc>
        <w:tc>
          <w:tcPr>
            <w:tcW w:w="696" w:type="dxa"/>
          </w:tcPr>
          <w:p w:rsidR="003E1718" w:rsidRDefault="003E1718" w:rsidP="003E1718"/>
        </w:tc>
        <w:tc>
          <w:tcPr>
            <w:tcW w:w="5688" w:type="dxa"/>
          </w:tcPr>
          <w:p w:rsidR="003E1718" w:rsidRDefault="003E1718" w:rsidP="003E1718">
            <w:r>
              <w:t>Transferred to another institution</w:t>
            </w:r>
          </w:p>
          <w:p w:rsidR="003E1718" w:rsidRDefault="003E1718" w:rsidP="003E1718">
            <w:r>
              <w:t>Institution Name</w:t>
            </w:r>
          </w:p>
          <w:p w:rsidR="003E1718" w:rsidRDefault="003E1718" w:rsidP="003E1718">
            <w:r>
              <w:t xml:space="preserve">Items (Please list) </w:t>
            </w:r>
          </w:p>
          <w:p w:rsidR="003E1718" w:rsidRDefault="003E1718" w:rsidP="003E1718"/>
          <w:p w:rsidR="003E1718" w:rsidRDefault="003E1718" w:rsidP="003E1718"/>
        </w:tc>
      </w:tr>
      <w:tr w:rsidR="003E1718">
        <w:tc>
          <w:tcPr>
            <w:tcW w:w="3192" w:type="dxa"/>
            <w:vMerge/>
          </w:tcPr>
          <w:p w:rsidR="003E1718" w:rsidRDefault="003E1718" w:rsidP="003E1718"/>
        </w:tc>
        <w:tc>
          <w:tcPr>
            <w:tcW w:w="696" w:type="dxa"/>
          </w:tcPr>
          <w:p w:rsidR="003E1718" w:rsidRDefault="003E1718" w:rsidP="003E1718"/>
        </w:tc>
        <w:tc>
          <w:tcPr>
            <w:tcW w:w="5688" w:type="dxa"/>
          </w:tcPr>
          <w:p w:rsidR="003E1718" w:rsidRDefault="003E1718" w:rsidP="003E1718">
            <w:r>
              <w:t>Destroyed</w:t>
            </w:r>
          </w:p>
          <w:p w:rsidR="003E1718" w:rsidRDefault="003E1718" w:rsidP="003E1718">
            <w:r>
              <w:t>Method</w:t>
            </w:r>
          </w:p>
          <w:p w:rsidR="003E1718" w:rsidRDefault="003E1718" w:rsidP="003E1718">
            <w:r>
              <w:t>Date</w:t>
            </w:r>
          </w:p>
          <w:p w:rsidR="00725F29" w:rsidRDefault="003E1718" w:rsidP="003E1718">
            <w:r>
              <w:t>Items (Please list)</w:t>
            </w:r>
          </w:p>
          <w:p w:rsidR="00725F29" w:rsidRDefault="00725F29" w:rsidP="003E1718"/>
          <w:p w:rsidR="003E1718" w:rsidRDefault="003E1718" w:rsidP="003E1718"/>
        </w:tc>
      </w:tr>
      <w:tr w:rsidR="00725F29">
        <w:tc>
          <w:tcPr>
            <w:tcW w:w="3192" w:type="dxa"/>
          </w:tcPr>
          <w:p w:rsidR="00725F29" w:rsidRDefault="00725F29" w:rsidP="003E1718"/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/>
        </w:tc>
      </w:tr>
      <w:tr w:rsidR="002B5DF0">
        <w:tc>
          <w:tcPr>
            <w:tcW w:w="3192" w:type="dxa"/>
          </w:tcPr>
          <w:p w:rsidR="002B5DF0" w:rsidRDefault="003E1718" w:rsidP="003E1718">
            <w:r>
              <w:t>BSL-2: Human/Primate Tissues and Cells</w:t>
            </w:r>
          </w:p>
        </w:tc>
        <w:tc>
          <w:tcPr>
            <w:tcW w:w="696" w:type="dxa"/>
          </w:tcPr>
          <w:p w:rsidR="002B5DF0" w:rsidRDefault="002B5DF0" w:rsidP="003E1718"/>
        </w:tc>
        <w:tc>
          <w:tcPr>
            <w:tcW w:w="5688" w:type="dxa"/>
          </w:tcPr>
          <w:p w:rsidR="002B5DF0" w:rsidRDefault="002B5DF0" w:rsidP="003E1718"/>
        </w:tc>
      </w:tr>
      <w:tr w:rsidR="003E1718">
        <w:tc>
          <w:tcPr>
            <w:tcW w:w="3192" w:type="dxa"/>
            <w:vMerge w:val="restart"/>
          </w:tcPr>
          <w:p w:rsidR="003E1718" w:rsidRDefault="003E1718" w:rsidP="003E1718">
            <w:r>
              <w:t>All BSL-2 agents must be either transferred to another institution, another investigator approved for use of these items by the IBC, or destroyed. No BSL-2 material shall otherwise remain at UMMC unless by express permission of the PI’s Department Chair. All shipment of BSL-2 agents must be performed in accordance with USDOT regulations</w:t>
            </w:r>
            <w:r w:rsidR="00725F29">
              <w:t>.</w:t>
            </w:r>
          </w:p>
          <w:p w:rsidR="003E1718" w:rsidRDefault="003E1718" w:rsidP="003E1718"/>
        </w:tc>
        <w:tc>
          <w:tcPr>
            <w:tcW w:w="696" w:type="dxa"/>
          </w:tcPr>
          <w:p w:rsidR="003E1718" w:rsidRDefault="003E1718" w:rsidP="003E1718"/>
        </w:tc>
        <w:tc>
          <w:tcPr>
            <w:tcW w:w="5688" w:type="dxa"/>
          </w:tcPr>
          <w:p w:rsidR="003E1718" w:rsidRDefault="003E1718" w:rsidP="003E1718">
            <w:r>
              <w:t xml:space="preserve">Transferred to another investigator at UMMC </w:t>
            </w:r>
          </w:p>
          <w:p w:rsidR="003E1718" w:rsidRDefault="003E1718" w:rsidP="003E1718">
            <w:r>
              <w:t>Investigator Name</w:t>
            </w:r>
          </w:p>
          <w:p w:rsidR="003E1718" w:rsidRDefault="003E1718" w:rsidP="003E1718">
            <w:r>
              <w:t>Items (Please list)</w:t>
            </w:r>
          </w:p>
          <w:p w:rsidR="003E1718" w:rsidRDefault="003E1718" w:rsidP="003E1718"/>
          <w:p w:rsidR="003E1718" w:rsidRDefault="003E1718" w:rsidP="003E1718"/>
        </w:tc>
      </w:tr>
      <w:tr w:rsidR="003E1718">
        <w:tc>
          <w:tcPr>
            <w:tcW w:w="3192" w:type="dxa"/>
            <w:vMerge/>
          </w:tcPr>
          <w:p w:rsidR="003E1718" w:rsidRDefault="003E1718" w:rsidP="003E1718"/>
        </w:tc>
        <w:tc>
          <w:tcPr>
            <w:tcW w:w="696" w:type="dxa"/>
          </w:tcPr>
          <w:p w:rsidR="003E1718" w:rsidRDefault="003E1718" w:rsidP="003E1718"/>
        </w:tc>
        <w:tc>
          <w:tcPr>
            <w:tcW w:w="5688" w:type="dxa"/>
          </w:tcPr>
          <w:p w:rsidR="003E1718" w:rsidRDefault="003E1718" w:rsidP="003E1718">
            <w:r>
              <w:t>Transferred to another institution</w:t>
            </w:r>
          </w:p>
          <w:p w:rsidR="003E1718" w:rsidRDefault="003E1718" w:rsidP="003E1718">
            <w:r>
              <w:t>Institution Name</w:t>
            </w:r>
          </w:p>
          <w:p w:rsidR="003E1718" w:rsidRDefault="003E1718" w:rsidP="003E1718">
            <w:r>
              <w:t>Items (Please list)</w:t>
            </w:r>
          </w:p>
          <w:p w:rsidR="003E1718" w:rsidRDefault="003E1718" w:rsidP="003E1718"/>
          <w:p w:rsidR="003E1718" w:rsidRDefault="003E1718" w:rsidP="003E1718"/>
        </w:tc>
      </w:tr>
      <w:tr w:rsidR="003E1718">
        <w:tc>
          <w:tcPr>
            <w:tcW w:w="3192" w:type="dxa"/>
            <w:vMerge/>
          </w:tcPr>
          <w:p w:rsidR="003E1718" w:rsidRDefault="003E1718" w:rsidP="003E1718"/>
        </w:tc>
        <w:tc>
          <w:tcPr>
            <w:tcW w:w="696" w:type="dxa"/>
          </w:tcPr>
          <w:p w:rsidR="003E1718" w:rsidRDefault="003E1718" w:rsidP="003E1718"/>
        </w:tc>
        <w:tc>
          <w:tcPr>
            <w:tcW w:w="5688" w:type="dxa"/>
          </w:tcPr>
          <w:p w:rsidR="003E1718" w:rsidRDefault="003E1718" w:rsidP="003E1718">
            <w:r>
              <w:t>Destroyed</w:t>
            </w:r>
          </w:p>
          <w:p w:rsidR="003E1718" w:rsidRDefault="003E1718" w:rsidP="003E1718">
            <w:r>
              <w:t>Method</w:t>
            </w:r>
          </w:p>
          <w:p w:rsidR="003E1718" w:rsidRDefault="003E1718" w:rsidP="003E1718">
            <w:r>
              <w:t>Date</w:t>
            </w:r>
          </w:p>
          <w:p w:rsidR="00725F29" w:rsidRDefault="003E1718" w:rsidP="003E1718">
            <w:r>
              <w:t>Items (Please list)</w:t>
            </w:r>
          </w:p>
          <w:p w:rsidR="003E1718" w:rsidRDefault="003E1718" w:rsidP="003E1718"/>
          <w:p w:rsidR="003E1718" w:rsidRDefault="003E1718" w:rsidP="003E1718"/>
        </w:tc>
      </w:tr>
      <w:tr w:rsidR="003E1718">
        <w:tc>
          <w:tcPr>
            <w:tcW w:w="3192" w:type="dxa"/>
          </w:tcPr>
          <w:p w:rsidR="003E1718" w:rsidRDefault="00725F29" w:rsidP="003E1718">
            <w:r>
              <w:lastRenderedPageBreak/>
              <w:br w:type="page"/>
            </w:r>
            <w:r w:rsidR="003E1718">
              <w:t>BSL-2: Recombinant DNA</w:t>
            </w:r>
          </w:p>
        </w:tc>
        <w:tc>
          <w:tcPr>
            <w:tcW w:w="696" w:type="dxa"/>
          </w:tcPr>
          <w:p w:rsidR="003E1718" w:rsidRDefault="003E1718" w:rsidP="003E1718"/>
        </w:tc>
        <w:tc>
          <w:tcPr>
            <w:tcW w:w="5688" w:type="dxa"/>
          </w:tcPr>
          <w:p w:rsidR="003E1718" w:rsidRDefault="003E1718" w:rsidP="003E1718"/>
        </w:tc>
      </w:tr>
      <w:tr w:rsidR="00725F29">
        <w:tc>
          <w:tcPr>
            <w:tcW w:w="3192" w:type="dxa"/>
            <w:vMerge w:val="restart"/>
          </w:tcPr>
          <w:p w:rsidR="00725F29" w:rsidRDefault="00725F29" w:rsidP="00725F29">
            <w:r>
              <w:t>All BSL-2 agents must be either transferred to another institution, another investigator approved for use of these items by the IBC, or destroyed. No BSL-2 material shall otherwise remain at UMMC unless by express permission of the PI’s Department Chair. All shipment of BSL-2 agents must be performed in accordance with USDOT regulations.</w:t>
            </w:r>
          </w:p>
          <w:p w:rsidR="00725F29" w:rsidRDefault="00725F29" w:rsidP="003E1718"/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>
            <w:r>
              <w:t xml:space="preserve">Transferred to another investigator at UMMC </w:t>
            </w:r>
          </w:p>
          <w:p w:rsidR="00725F29" w:rsidRDefault="00725F29" w:rsidP="003E1718">
            <w:r>
              <w:t>Investigator Name</w:t>
            </w:r>
          </w:p>
          <w:p w:rsidR="00725F29" w:rsidRDefault="00725F29" w:rsidP="003E1718">
            <w:r>
              <w:t>Items (Please list)</w:t>
            </w:r>
          </w:p>
          <w:p w:rsidR="00725F29" w:rsidRDefault="00725F29" w:rsidP="003E1718"/>
          <w:p w:rsidR="00725F29" w:rsidRDefault="00725F29" w:rsidP="003E1718"/>
        </w:tc>
      </w:tr>
      <w:tr w:rsidR="00725F29">
        <w:tc>
          <w:tcPr>
            <w:tcW w:w="3192" w:type="dxa"/>
            <w:vMerge/>
          </w:tcPr>
          <w:p w:rsidR="00725F29" w:rsidRDefault="00725F29" w:rsidP="003E1718"/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>
            <w:r>
              <w:t>Transferred to another institution</w:t>
            </w:r>
          </w:p>
          <w:p w:rsidR="00725F29" w:rsidRDefault="00725F29" w:rsidP="003E1718">
            <w:r>
              <w:t>Institution Name</w:t>
            </w:r>
          </w:p>
          <w:p w:rsidR="00725F29" w:rsidRDefault="00725F29" w:rsidP="003E1718">
            <w:r>
              <w:t>Items (Please list)</w:t>
            </w:r>
          </w:p>
          <w:p w:rsidR="00725F29" w:rsidRDefault="00725F29" w:rsidP="003E1718"/>
          <w:p w:rsidR="00725F29" w:rsidRDefault="00725F29" w:rsidP="003E1718"/>
        </w:tc>
      </w:tr>
      <w:tr w:rsidR="00725F29">
        <w:tc>
          <w:tcPr>
            <w:tcW w:w="3192" w:type="dxa"/>
            <w:vMerge/>
          </w:tcPr>
          <w:p w:rsidR="00725F29" w:rsidRDefault="00725F29" w:rsidP="003E1718"/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>
            <w:r>
              <w:t>Destroyed</w:t>
            </w:r>
          </w:p>
          <w:p w:rsidR="00725F29" w:rsidRDefault="00725F29" w:rsidP="003E1718">
            <w:r>
              <w:t>Method</w:t>
            </w:r>
          </w:p>
          <w:p w:rsidR="00725F29" w:rsidRDefault="00725F29" w:rsidP="003E1718">
            <w:r>
              <w:t>Date</w:t>
            </w:r>
          </w:p>
          <w:p w:rsidR="00725F29" w:rsidRDefault="00725F29" w:rsidP="003E1718">
            <w:r>
              <w:t>Items (Please list)</w:t>
            </w:r>
          </w:p>
          <w:p w:rsidR="00725F29" w:rsidRDefault="00725F29" w:rsidP="003E1718"/>
          <w:p w:rsidR="00725F29" w:rsidRDefault="00725F29" w:rsidP="003E1718"/>
        </w:tc>
      </w:tr>
      <w:tr w:rsidR="003E1718">
        <w:tc>
          <w:tcPr>
            <w:tcW w:w="3192" w:type="dxa"/>
          </w:tcPr>
          <w:p w:rsidR="003E1718" w:rsidRDefault="003E1718" w:rsidP="003E1718"/>
        </w:tc>
        <w:tc>
          <w:tcPr>
            <w:tcW w:w="696" w:type="dxa"/>
          </w:tcPr>
          <w:p w:rsidR="003E1718" w:rsidRDefault="003E1718" w:rsidP="003E1718"/>
        </w:tc>
        <w:tc>
          <w:tcPr>
            <w:tcW w:w="5688" w:type="dxa"/>
          </w:tcPr>
          <w:p w:rsidR="003E1718" w:rsidRDefault="003E1718" w:rsidP="003E1718"/>
        </w:tc>
      </w:tr>
      <w:tr w:rsidR="00725F29">
        <w:tc>
          <w:tcPr>
            <w:tcW w:w="3192" w:type="dxa"/>
          </w:tcPr>
          <w:p w:rsidR="00725F29" w:rsidRDefault="00725F29" w:rsidP="00725F29">
            <w:r>
              <w:t xml:space="preserve">BSL-2: Pathogenic Microorganisms </w:t>
            </w:r>
          </w:p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/>
        </w:tc>
      </w:tr>
      <w:tr w:rsidR="00725F29">
        <w:tc>
          <w:tcPr>
            <w:tcW w:w="3192" w:type="dxa"/>
            <w:vMerge w:val="restart"/>
          </w:tcPr>
          <w:p w:rsidR="00725F29" w:rsidRDefault="00725F29" w:rsidP="00725F29">
            <w:r>
              <w:t>All BSL-2 agents must be either transferred to another institution, another investigator approved for use of these items by the IBC, or destroyed. No BSL-2 material shall otherwise remain at UMMC unless by express permission of the PI’s Department Chair. All shipment of BSL-2 agents must be performed in accordance with USDOT regulations.</w:t>
            </w:r>
          </w:p>
          <w:p w:rsidR="00725F29" w:rsidRDefault="00725F29" w:rsidP="003E1718"/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>
            <w:r>
              <w:t xml:space="preserve">Transferred to another investigator at UMMC </w:t>
            </w:r>
          </w:p>
          <w:p w:rsidR="00725F29" w:rsidRDefault="00725F29" w:rsidP="003E1718">
            <w:r>
              <w:t>Investigator Name</w:t>
            </w:r>
          </w:p>
          <w:p w:rsidR="00725F29" w:rsidRDefault="00725F29" w:rsidP="003E1718">
            <w:r>
              <w:t>Items (Please list)</w:t>
            </w:r>
          </w:p>
          <w:p w:rsidR="00725F29" w:rsidRDefault="00725F29" w:rsidP="003E1718"/>
          <w:p w:rsidR="00725F29" w:rsidRDefault="00725F29" w:rsidP="003E1718"/>
        </w:tc>
      </w:tr>
      <w:tr w:rsidR="00725F29">
        <w:tc>
          <w:tcPr>
            <w:tcW w:w="3192" w:type="dxa"/>
            <w:vMerge/>
          </w:tcPr>
          <w:p w:rsidR="00725F29" w:rsidRDefault="00725F29" w:rsidP="003E1718"/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>
            <w:r>
              <w:t>Transferred to another institution</w:t>
            </w:r>
          </w:p>
          <w:p w:rsidR="00725F29" w:rsidRDefault="00725F29" w:rsidP="003E1718">
            <w:r>
              <w:t>Institution Name</w:t>
            </w:r>
          </w:p>
          <w:p w:rsidR="00725F29" w:rsidRDefault="00725F29" w:rsidP="003E1718">
            <w:r>
              <w:t>Items (Please list)</w:t>
            </w:r>
          </w:p>
          <w:p w:rsidR="00725F29" w:rsidRDefault="00725F29" w:rsidP="003E1718"/>
          <w:p w:rsidR="00725F29" w:rsidRDefault="00725F29" w:rsidP="003E1718"/>
        </w:tc>
      </w:tr>
      <w:tr w:rsidR="00725F29">
        <w:tc>
          <w:tcPr>
            <w:tcW w:w="3192" w:type="dxa"/>
            <w:vMerge/>
          </w:tcPr>
          <w:p w:rsidR="00725F29" w:rsidRDefault="00725F29" w:rsidP="003E1718"/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>
            <w:r>
              <w:t>Destroyed</w:t>
            </w:r>
          </w:p>
          <w:p w:rsidR="00725F29" w:rsidRDefault="00725F29" w:rsidP="003E1718">
            <w:r>
              <w:t>Method</w:t>
            </w:r>
          </w:p>
          <w:p w:rsidR="00725F29" w:rsidRDefault="00725F29" w:rsidP="003E1718">
            <w:r>
              <w:t>Date</w:t>
            </w:r>
          </w:p>
          <w:p w:rsidR="00725F29" w:rsidRDefault="00725F29" w:rsidP="003E1718">
            <w:r>
              <w:t>Items (Please list)</w:t>
            </w:r>
          </w:p>
          <w:p w:rsidR="00725F29" w:rsidRDefault="00725F29" w:rsidP="003E1718"/>
          <w:p w:rsidR="00725F29" w:rsidRDefault="00725F29" w:rsidP="003E1718"/>
        </w:tc>
      </w:tr>
    </w:tbl>
    <w:p w:rsidR="00725F29" w:rsidRDefault="00725F29" w:rsidP="003E1718"/>
    <w:p w:rsidR="00725F29" w:rsidRDefault="00725F29" w:rsidP="003E1718"/>
    <w:p w:rsidR="00725F29" w:rsidRDefault="00725F29" w:rsidP="003E1718">
      <w:r>
        <w:t>Principal Investigator:</w:t>
      </w:r>
    </w:p>
    <w:p w:rsidR="00725F29" w:rsidRDefault="00725F29" w:rsidP="003E1718"/>
    <w:p w:rsidR="00725F29" w:rsidRDefault="00725F29" w:rsidP="003E1718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25F29" w:rsidRDefault="00725F29" w:rsidP="003E1718"/>
    <w:p w:rsidR="00725F29" w:rsidRDefault="00725F29" w:rsidP="003E1718">
      <w:r>
        <w:t>BSO Signature: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25F29" w:rsidRDefault="00725F29" w:rsidP="003E1718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696"/>
        <w:gridCol w:w="5688"/>
      </w:tblGrid>
      <w:tr w:rsidR="00725F29">
        <w:tc>
          <w:tcPr>
            <w:tcW w:w="3192" w:type="dxa"/>
          </w:tcPr>
          <w:p w:rsidR="00725F29" w:rsidRDefault="00725F29" w:rsidP="00725F29">
            <w:r>
              <w:lastRenderedPageBreak/>
              <w:t xml:space="preserve">BSL-3: All Reagents </w:t>
            </w:r>
          </w:p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/>
        </w:tc>
      </w:tr>
      <w:tr w:rsidR="00725F29">
        <w:tc>
          <w:tcPr>
            <w:tcW w:w="3192" w:type="dxa"/>
            <w:vMerge w:val="restart"/>
          </w:tcPr>
          <w:p w:rsidR="00725F29" w:rsidRDefault="00D64981" w:rsidP="00725F29">
            <w:r>
              <w:t>All BSL-3</w:t>
            </w:r>
            <w:r w:rsidR="00725F29">
              <w:t xml:space="preserve"> agents must be either transferred to another institution, another BSL-3 approved Investigator approved for use of these items by the IBC, or destroyed. No BSL-3 material shall otherwise remain at UMMC after the Investigator’s separation UNDER ANY CIRCUMSTANCES. All shipment of BSL-3 agents must be performed in accordance with USDOT regulations. NO BSL-3 ITEM MAY BE SHIPPED OFF CAMPUS WITHOUT THE EXPRESS APPROVAL AND SUPERVISION OF THE BIOSAFETY OFFICER</w:t>
            </w:r>
          </w:p>
          <w:p w:rsidR="00725F29" w:rsidRDefault="00725F29" w:rsidP="003E1718"/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>
            <w:r>
              <w:t xml:space="preserve">Transferred to another investigator at UMMC </w:t>
            </w:r>
          </w:p>
          <w:p w:rsidR="00725F29" w:rsidRDefault="00725F29" w:rsidP="003E1718">
            <w:r>
              <w:t>Investigator Name</w:t>
            </w:r>
          </w:p>
          <w:p w:rsidR="00725F29" w:rsidRDefault="00725F29" w:rsidP="003E1718">
            <w:r>
              <w:t>Items (Please list)</w:t>
            </w:r>
          </w:p>
          <w:p w:rsidR="00725F29" w:rsidRDefault="00725F29" w:rsidP="003E1718"/>
          <w:p w:rsidR="00725F29" w:rsidRDefault="00725F29" w:rsidP="003E1718"/>
          <w:p w:rsidR="00725F29" w:rsidRDefault="00725F29" w:rsidP="003E1718"/>
        </w:tc>
      </w:tr>
      <w:tr w:rsidR="00725F29">
        <w:tc>
          <w:tcPr>
            <w:tcW w:w="3192" w:type="dxa"/>
            <w:vMerge/>
          </w:tcPr>
          <w:p w:rsidR="00725F29" w:rsidRDefault="00725F29" w:rsidP="003E1718"/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>
            <w:r>
              <w:t>Transferred to another institution</w:t>
            </w:r>
          </w:p>
          <w:p w:rsidR="00725F29" w:rsidRDefault="00725F29" w:rsidP="003E1718">
            <w:r>
              <w:t>Institution Name</w:t>
            </w:r>
          </w:p>
          <w:p w:rsidR="00725F29" w:rsidRDefault="00725F29" w:rsidP="003E1718">
            <w:r>
              <w:t>Items (Please list)</w:t>
            </w:r>
          </w:p>
          <w:p w:rsidR="00725F29" w:rsidRDefault="00725F29" w:rsidP="003E1718"/>
          <w:p w:rsidR="00725F29" w:rsidRDefault="00725F29" w:rsidP="003E1718"/>
          <w:p w:rsidR="00725F29" w:rsidRDefault="00725F29" w:rsidP="003E1718"/>
        </w:tc>
      </w:tr>
      <w:tr w:rsidR="00725F29">
        <w:tc>
          <w:tcPr>
            <w:tcW w:w="3192" w:type="dxa"/>
            <w:vMerge/>
          </w:tcPr>
          <w:p w:rsidR="00725F29" w:rsidRDefault="00725F29" w:rsidP="003E1718"/>
        </w:tc>
        <w:tc>
          <w:tcPr>
            <w:tcW w:w="696" w:type="dxa"/>
          </w:tcPr>
          <w:p w:rsidR="00725F29" w:rsidRDefault="00725F29" w:rsidP="003E1718"/>
        </w:tc>
        <w:tc>
          <w:tcPr>
            <w:tcW w:w="5688" w:type="dxa"/>
          </w:tcPr>
          <w:p w:rsidR="00725F29" w:rsidRDefault="00725F29" w:rsidP="003E1718">
            <w:r>
              <w:t>Destroyed</w:t>
            </w:r>
          </w:p>
          <w:p w:rsidR="00725F29" w:rsidRDefault="00725F29" w:rsidP="003E1718">
            <w:r>
              <w:t>Method</w:t>
            </w:r>
          </w:p>
          <w:p w:rsidR="00725F29" w:rsidRDefault="00725F29" w:rsidP="003E1718">
            <w:r>
              <w:t>Date</w:t>
            </w:r>
          </w:p>
          <w:p w:rsidR="00725F29" w:rsidRDefault="00725F29" w:rsidP="003E1718">
            <w:r>
              <w:t>Items (Please list)</w:t>
            </w:r>
          </w:p>
          <w:p w:rsidR="00725F29" w:rsidRDefault="00725F29" w:rsidP="003E1718"/>
          <w:p w:rsidR="00725F29" w:rsidRDefault="00725F29" w:rsidP="003E1718"/>
        </w:tc>
      </w:tr>
    </w:tbl>
    <w:p w:rsidR="00A339CC" w:rsidRDefault="00A339CC" w:rsidP="003E1718"/>
    <w:p w:rsidR="00A339CC" w:rsidRDefault="00A339CC" w:rsidP="00A339CC">
      <w:r>
        <w:t>Principal Investigator:</w:t>
      </w:r>
    </w:p>
    <w:p w:rsidR="00A339CC" w:rsidRDefault="00A339CC" w:rsidP="00A339CC"/>
    <w:p w:rsidR="00A339CC" w:rsidRDefault="00A339CC" w:rsidP="00A339C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339CC" w:rsidRDefault="00A339CC" w:rsidP="00A339CC"/>
    <w:p w:rsidR="00A339CC" w:rsidRDefault="00A339CC" w:rsidP="00A339CC">
      <w:r>
        <w:t>BSO Signature: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B5DF0" w:rsidRDefault="002B5DF0" w:rsidP="003E1718"/>
    <w:sectPr w:rsidR="002B5DF0" w:rsidSect="002B5D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0"/>
    <w:rsid w:val="002247B4"/>
    <w:rsid w:val="00296822"/>
    <w:rsid w:val="002B5DF0"/>
    <w:rsid w:val="003C1BF0"/>
    <w:rsid w:val="003E1718"/>
    <w:rsid w:val="00714392"/>
    <w:rsid w:val="00725F29"/>
    <w:rsid w:val="00A339CC"/>
    <w:rsid w:val="00D64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917FF-9447-4018-8654-39165F88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D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 Stray</dc:creator>
  <cp:lastModifiedBy>Susan O'Bryan</cp:lastModifiedBy>
  <cp:revision>2</cp:revision>
  <dcterms:created xsi:type="dcterms:W3CDTF">2017-06-21T20:01:00Z</dcterms:created>
  <dcterms:modified xsi:type="dcterms:W3CDTF">2017-06-21T20:01:00Z</dcterms:modified>
</cp:coreProperties>
</file>